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55" w:rsidRPr="000A7CC9" w:rsidRDefault="000A7CC9">
      <w:pPr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</w:pPr>
      <w:r w:rsidRPr="000A7CC9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 xml:space="preserve"> ACS Oku ve Yayımla (Read &amp; </w:t>
      </w:r>
      <w:proofErr w:type="spellStart"/>
      <w:r w:rsidRPr="000A7CC9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>Publish</w:t>
      </w:r>
      <w:proofErr w:type="spellEnd"/>
      <w:r w:rsidRPr="000A7CC9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>) Anlaşması</w:t>
      </w:r>
    </w:p>
    <w:p w:rsidR="008A154C" w:rsidRPr="000A7CC9" w:rsidRDefault="00E57D82" w:rsidP="008A154C">
      <w:pPr>
        <w:spacing w:line="276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American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Chemical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Society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(ACS)‘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nin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Oku ve Yayınla (Read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and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Publish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) modeli çerçevesinde, ACS aboneliğimizden dolayı ACS dergilerinde sorumlu yazar (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Corresponding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Author) olarak yapacağınız yayınlar makale işlem bedeli (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Article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Proccessing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Charge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– APC) ödenmeksizin açık erişim olarak yayınlanacaktır. </w:t>
      </w:r>
    </w:p>
    <w:p w:rsidR="00BD56BC" w:rsidRPr="000A7CC9" w:rsidRDefault="00E57D82" w:rsidP="008A154C">
      <w:pPr>
        <w:spacing w:line="276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Bu modelde, ACS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Omega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JACS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Au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ACS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Au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koleksiyonu ve tüm ACS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hibrit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dergileri </w:t>
      </w:r>
      <w:proofErr w:type="gram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dahil</w:t>
      </w:r>
      <w:proofErr w:type="gram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olmak üzere tüm ACS dergilerinde yapılan yayınları (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additions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corrections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,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editorials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ve kitap bölümleri hariç) kapsamaktadır. Yayınlarınızı ilgili dergilere gönderirken kurum mail adresiniz ile süreci yürütmeniz zorunludur. </w:t>
      </w:r>
      <w:bookmarkStart w:id="0" w:name="_GoBack"/>
      <w:bookmarkEnd w:id="0"/>
    </w:p>
    <w:p w:rsidR="008A154C" w:rsidRPr="000A7CC9" w:rsidRDefault="00E57D82" w:rsidP="008A154C">
      <w:pPr>
        <w:spacing w:line="276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proofErr w:type="spellStart"/>
      <w:proofErr w:type="gram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Önemli</w:t>
      </w:r>
      <w:r w:rsidR="008A154C" w:rsidRPr="000A7CC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8A154C"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H</w:t>
      </w:r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ususlar</w:t>
      </w:r>
      <w:proofErr w:type="spellEnd"/>
      <w:proofErr w:type="gram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:</w:t>
      </w:r>
      <w:r w:rsidRPr="000A7CC9">
        <w:rPr>
          <w:rFonts w:ascii="Times New Roman" w:hAnsi="Times New Roman" w:cs="Times New Roman"/>
          <w:color w:val="343A40"/>
          <w:sz w:val="24"/>
          <w:szCs w:val="24"/>
        </w:rPr>
        <w:br/>
      </w:r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1) Gönderen sorumlu yazar, </w:t>
      </w:r>
      <w:hyperlink r:id="rId4" w:history="1">
        <w:proofErr w:type="spellStart"/>
        <w:r w:rsidRPr="000A7CC9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Paragon</w:t>
        </w:r>
        <w:proofErr w:type="spellEnd"/>
        <w:r w:rsidRPr="000A7CC9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Plus</w:t>
        </w:r>
      </w:hyperlink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profilindeki açılır bir menü aracılığı ile üniversitemizi seçerek kurumumuzla ilişkisini belirtmelidir. Gönderen sorumlu yazar, hakem değerlendirme süreci boyunca ACS ile iletişim kuracak kişi olarak tanımlanmalıdır.</w:t>
      </w:r>
    </w:p>
    <w:p w:rsidR="00E57D82" w:rsidRPr="000A7CC9" w:rsidRDefault="00E57D82" w:rsidP="008A154C">
      <w:pPr>
        <w:spacing w:line="276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2) Gönderen sorumlu yazar,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Paragon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Plus </w:t>
      </w:r>
      <w:proofErr w:type="gram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profilinde</w:t>
      </w:r>
      <w:proofErr w:type="gram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üniversitemiz e-posta adresini kullanmalıdır. </w:t>
      </w:r>
    </w:p>
    <w:p w:rsidR="00E57D82" w:rsidRPr="000A7CC9" w:rsidRDefault="00E57D82" w:rsidP="008A154C">
      <w:pPr>
        <w:spacing w:line="276" w:lineRule="auto"/>
        <w:jc w:val="both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Yukarıdaki </w:t>
      </w:r>
      <w:proofErr w:type="gram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kriterleri</w:t>
      </w:r>
      <w:proofErr w:type="gram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karşılayan yazarlar Nitelikli Yazar (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Qualifying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Author) olarak değerlendirilecektir. Nitelikli yazar olarak makalenizin kabulü sırasında otomatik olarak açık erişim fon talebi oluşacak ve fon talebinizle ilgili işlem yapıldığında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Copyright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proofErr w:type="spellStart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Clearance</w:t>
      </w:r>
      <w:proofErr w:type="spellEnd"/>
      <w:r w:rsidRPr="000A7CC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Center (CCC)’dan bir bildirim alacaksınız.</w:t>
      </w:r>
    </w:p>
    <w:p w:rsidR="008A154C" w:rsidRPr="000A7CC9" w:rsidRDefault="00E57D82" w:rsidP="008A154C">
      <w:pPr>
        <w:rPr>
          <w:rFonts w:ascii="Times New Roman" w:hAnsi="Times New Roman" w:cs="Times New Roman"/>
          <w:sz w:val="24"/>
          <w:szCs w:val="24"/>
        </w:rPr>
      </w:pPr>
      <w:r w:rsidRPr="000A7CC9">
        <w:rPr>
          <w:rFonts w:ascii="Times New Roman" w:hAnsi="Times New Roman" w:cs="Times New Roman"/>
          <w:sz w:val="24"/>
          <w:szCs w:val="24"/>
        </w:rPr>
        <w:t xml:space="preserve">Yayıncı sayfası için </w:t>
      </w:r>
      <w:hyperlink r:id="rId5" w:history="1">
        <w:r w:rsidRPr="000A7CC9">
          <w:rPr>
            <w:rStyle w:val="Kpr"/>
            <w:rFonts w:ascii="Times New Roman" w:hAnsi="Times New Roman" w:cs="Times New Roman"/>
            <w:sz w:val="24"/>
            <w:szCs w:val="24"/>
          </w:rPr>
          <w:t>tıklayınız</w:t>
        </w:r>
      </w:hyperlink>
      <w:r w:rsidRPr="000A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4C" w:rsidRPr="000A7CC9" w:rsidRDefault="00E57D82" w:rsidP="008A15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A7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ACS ücretsiz makale yayımlama anlaşması için </w:t>
      </w:r>
      <w:hyperlink r:id="rId6" w:history="1">
        <w:r w:rsidRPr="000A7CC9">
          <w:rPr>
            <w:rFonts w:ascii="Times New Roman" w:eastAsia="Times New Roman" w:hAnsi="Times New Roman" w:cs="Times New Roman"/>
            <w:color w:val="145AA7"/>
            <w:sz w:val="24"/>
            <w:szCs w:val="24"/>
            <w:u w:val="single"/>
            <w:lang w:eastAsia="tr-TR"/>
          </w:rPr>
          <w:t>tıklayınız</w:t>
        </w:r>
      </w:hyperlink>
      <w:r w:rsidRPr="000A7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57D82" w:rsidRPr="000A7CC9" w:rsidRDefault="00E57D82" w:rsidP="008A154C">
      <w:pPr>
        <w:rPr>
          <w:rFonts w:ascii="Times New Roman" w:hAnsi="Times New Roman" w:cs="Times New Roman"/>
          <w:sz w:val="24"/>
          <w:szCs w:val="24"/>
        </w:rPr>
      </w:pPr>
      <w:r w:rsidRPr="000A7CC9">
        <w:rPr>
          <w:rStyle w:val="aaaa"/>
          <w:rFonts w:ascii="Times New Roman" w:hAnsi="Times New Roman" w:cs="Times New Roman"/>
          <w:color w:val="000000"/>
          <w:sz w:val="24"/>
          <w:szCs w:val="24"/>
        </w:rPr>
        <w:t xml:space="preserve">Dergi Listesi için </w:t>
      </w:r>
      <w:hyperlink r:id="rId7" w:history="1">
        <w:r w:rsidRPr="001F31BE">
          <w:rPr>
            <w:rStyle w:val="Kpr"/>
            <w:rFonts w:ascii="Times New Roman" w:hAnsi="Times New Roman" w:cs="Times New Roman"/>
            <w:sz w:val="24"/>
            <w:szCs w:val="24"/>
          </w:rPr>
          <w:t>tıklayınız</w:t>
        </w:r>
      </w:hyperlink>
      <w:r w:rsidRPr="000A7CC9">
        <w:rPr>
          <w:rStyle w:val="aaaa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57D82" w:rsidRDefault="00E57D82"/>
    <w:sectPr w:rsidR="00E5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2"/>
    <w:rsid w:val="000A7CC9"/>
    <w:rsid w:val="001F31BE"/>
    <w:rsid w:val="002145CD"/>
    <w:rsid w:val="00314C6D"/>
    <w:rsid w:val="00384555"/>
    <w:rsid w:val="007B14A0"/>
    <w:rsid w:val="008A154C"/>
    <w:rsid w:val="00BD56BC"/>
    <w:rsid w:val="00D1466A"/>
    <w:rsid w:val="00E57D82"/>
    <w:rsid w:val="00E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9932-BF70-4E30-86C2-37E1107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8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7D82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57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57D8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aaa">
    <w:name w:val="aaaa"/>
    <w:basedOn w:val="VarsaylanParagrafYazTipi"/>
    <w:rsid w:val="00E57D82"/>
  </w:style>
  <w:style w:type="character" w:customStyle="1" w:styleId="Balk1Char">
    <w:name w:val="Başlık 1 Char"/>
    <w:basedOn w:val="VarsaylanParagrafYazTipi"/>
    <w:link w:val="Balk1"/>
    <w:uiPriority w:val="9"/>
    <w:rsid w:val="003845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tuphane.erciyes.edu.tr/EditorUpload/Files/0bf8b1ad-8f19-43e9-95a1-f148bdbd83f0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sopenscience.org/customers/ankos/" TargetMode="External"/><Relationship Id="rId5" Type="http://schemas.openxmlformats.org/officeDocument/2006/relationships/hyperlink" Target="https://acsopenscience.org/institutions/read-and-publish/" TargetMode="External"/><Relationship Id="rId4" Type="http://schemas.openxmlformats.org/officeDocument/2006/relationships/hyperlink" Target="https://acsparagonplus.acs.org/psweb/loginForm?code=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</dc:creator>
  <cp:keywords/>
  <dc:description/>
  <cp:lastModifiedBy>acer</cp:lastModifiedBy>
  <cp:revision>10</cp:revision>
  <dcterms:created xsi:type="dcterms:W3CDTF">2023-09-07T11:53:00Z</dcterms:created>
  <dcterms:modified xsi:type="dcterms:W3CDTF">2024-03-14T12:02:00Z</dcterms:modified>
</cp:coreProperties>
</file>